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853"/>
        <w:gridCol w:w="1198"/>
        <w:gridCol w:w="1322"/>
        <w:gridCol w:w="879"/>
        <w:gridCol w:w="461"/>
        <w:gridCol w:w="107"/>
        <w:gridCol w:w="1249"/>
        <w:gridCol w:w="1229"/>
        <w:gridCol w:w="1427"/>
        <w:gridCol w:w="913"/>
        <w:gridCol w:w="311"/>
        <w:gridCol w:w="257"/>
        <w:gridCol w:w="1142"/>
        <w:gridCol w:w="1062"/>
        <w:gridCol w:w="1156"/>
      </w:tblGrid>
      <w:tr w:rsidR="00AD298D" w:rsidTr="003031A8">
        <w:trPr>
          <w:trHeight w:val="102"/>
        </w:trPr>
        <w:tc>
          <w:tcPr>
            <w:tcW w:w="501" w:type="pct"/>
            <w:gridSpan w:val="2"/>
            <w:vAlign w:val="center"/>
          </w:tcPr>
          <w:p w:rsidR="00AD298D" w:rsidRDefault="00AD298D" w:rsidP="00AD298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Laboratorio:</w:t>
            </w:r>
          </w:p>
        </w:tc>
        <w:tc>
          <w:tcPr>
            <w:tcW w:w="2281" w:type="pct"/>
            <w:gridSpan w:val="7"/>
            <w:shd w:val="clear" w:color="auto" w:fill="auto"/>
            <w:vAlign w:val="center"/>
          </w:tcPr>
          <w:p w:rsidR="00AD298D" w:rsidRPr="007E368C" w:rsidRDefault="00AD298D" w:rsidP="00AD298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D298D">
              <w:rPr>
                <w:rFonts w:ascii="Times New Roman" w:hAnsi="Times New Roman" w:cs="Times New Roman"/>
                <w:b/>
                <w:sz w:val="18"/>
              </w:rPr>
              <w:t>BÁSICO MULTIDISCIPLINARIO DE NUTRICIÓN</w:t>
            </w:r>
          </w:p>
        </w:tc>
        <w:tc>
          <w:tcPr>
            <w:tcW w:w="2218" w:type="pct"/>
            <w:gridSpan w:val="7"/>
            <w:shd w:val="clear" w:color="auto" w:fill="F2F2F2" w:themeFill="background1" w:themeFillShade="F2"/>
            <w:vAlign w:val="center"/>
          </w:tcPr>
          <w:p w:rsidR="00AD298D" w:rsidRDefault="00AD298D" w:rsidP="00AD298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368C">
              <w:rPr>
                <w:rFonts w:ascii="Times New Roman" w:hAnsi="Times New Roman" w:cs="Times New Roman"/>
                <w:b/>
                <w:sz w:val="18"/>
              </w:rPr>
              <w:t>INSTALACIONES Y MOBILIARIO</w:t>
            </w:r>
          </w:p>
          <w:p w:rsidR="003E16F2" w:rsidRPr="0056149E" w:rsidRDefault="003E16F2" w:rsidP="0056149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6149E">
              <w:rPr>
                <w:rFonts w:ascii="Times New Roman" w:hAnsi="Times New Roman" w:cs="Times New Roman"/>
                <w:sz w:val="14"/>
              </w:rPr>
              <w:t xml:space="preserve">Tipo </w:t>
            </w:r>
            <w:r w:rsidR="0056149E" w:rsidRPr="0056149E">
              <w:rPr>
                <w:rFonts w:ascii="Times New Roman" w:hAnsi="Times New Roman" w:cs="Times New Roman"/>
                <w:sz w:val="14"/>
              </w:rPr>
              <w:t>Labs-Talls-Química</w:t>
            </w:r>
            <w:r w:rsidR="002420AE">
              <w:rPr>
                <w:rFonts w:ascii="Times New Roman" w:hAnsi="Times New Roman" w:cs="Times New Roman"/>
                <w:sz w:val="14"/>
              </w:rPr>
              <w:t>-Biología</w:t>
            </w:r>
          </w:p>
        </w:tc>
      </w:tr>
      <w:tr w:rsidR="00AD7F5E" w:rsidTr="003031A8">
        <w:trPr>
          <w:trHeight w:val="277"/>
        </w:trPr>
        <w:tc>
          <w:tcPr>
            <w:tcW w:w="501" w:type="pct"/>
            <w:gridSpan w:val="2"/>
            <w:vMerge w:val="restart"/>
            <w:shd w:val="clear" w:color="auto" w:fill="C5E0B3" w:themeFill="accent6" w:themeFillTint="66"/>
            <w:vAlign w:val="center"/>
          </w:tcPr>
          <w:p w:rsidR="00AD298D" w:rsidRDefault="00AD298D" w:rsidP="00AD298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Licenciaturas que atiende:</w:t>
            </w:r>
          </w:p>
          <w:p w:rsidR="00AD298D" w:rsidRPr="00831EDF" w:rsidRDefault="00AD298D" w:rsidP="00AD298D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Lics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CERTIFICADO</w:t>
            </w:r>
          </w:p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(ISO)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ACREDITADO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1. LIMPIEZA</w:t>
            </w:r>
            <w:r>
              <w:rPr>
                <w:sz w:val="14"/>
                <w:szCs w:val="16"/>
              </w:rPr>
              <w:t xml:space="preserve"> Y ORDEN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2. INSTALAC. PERSONAS CAPAC. DIFNTES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3. PISO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4. TECHO</w:t>
            </w:r>
          </w:p>
        </w:tc>
        <w:tc>
          <w:tcPr>
            <w:tcW w:w="433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5. PAREDES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6. ILUMINACIÓN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7. VENTILACIÓN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D298D" w:rsidRPr="00FC3835" w:rsidRDefault="00AD298D" w:rsidP="007550D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8. PUERTAS</w:t>
            </w:r>
            <w:r w:rsidR="007550D3">
              <w:rPr>
                <w:sz w:val="14"/>
                <w:szCs w:val="16"/>
              </w:rPr>
              <w:t xml:space="preserve"> EN BUEN ESTADO</w:t>
            </w:r>
          </w:p>
        </w:tc>
      </w:tr>
      <w:tr w:rsidR="00AD7F5E" w:rsidTr="003031A8">
        <w:trPr>
          <w:trHeight w:val="220"/>
        </w:trPr>
        <w:tc>
          <w:tcPr>
            <w:tcW w:w="501" w:type="pct"/>
            <w:gridSpan w:val="2"/>
            <w:vMerge/>
            <w:shd w:val="clear" w:color="auto" w:fill="C5E0B3" w:themeFill="accent6" w:themeFillTint="66"/>
            <w:vAlign w:val="center"/>
          </w:tcPr>
          <w:p w:rsidR="00AD298D" w:rsidRPr="004708CD" w:rsidRDefault="00AD298D" w:rsidP="00AD298D">
            <w:pPr>
              <w:jc w:val="right"/>
              <w:rPr>
                <w:sz w:val="18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D298D" w:rsidRPr="00FC3835" w:rsidRDefault="00AD298D" w:rsidP="007550D3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9. VENTANAS</w:t>
            </w:r>
            <w:r w:rsidR="007550D3">
              <w:rPr>
                <w:sz w:val="14"/>
                <w:szCs w:val="16"/>
              </w:rPr>
              <w:t xml:space="preserve"> EN BUEN ESTADO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D298D" w:rsidRPr="00FC3835" w:rsidRDefault="00AD298D" w:rsidP="007550D3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10. VIDRIOS</w:t>
            </w:r>
            <w:r w:rsidR="007550D3">
              <w:rPr>
                <w:sz w:val="14"/>
                <w:szCs w:val="16"/>
              </w:rPr>
              <w:t xml:space="preserve"> EN BUEN ESTADO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11. TIPO DE MATERIAL DE LAS MESAS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12. INSTALACIÓN ELÉCTRICA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D298D" w:rsidRPr="00FC3835" w:rsidRDefault="00AD298D" w:rsidP="007550D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13. DRENAJE</w:t>
            </w:r>
            <w:r w:rsidR="007550D3">
              <w:rPr>
                <w:sz w:val="14"/>
                <w:szCs w:val="16"/>
              </w:rPr>
              <w:t xml:space="preserve"> FUNCIONAL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14. A) TUBERÍA DE GAS FUNCIONAL</w:t>
            </w:r>
          </w:p>
        </w:tc>
        <w:tc>
          <w:tcPr>
            <w:tcW w:w="433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15. B) TUBERÍA DE AGUA FUNCIONAL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16. C) LLAVES DE PASO DE AGUA FUNCIONALES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17. LLAVES DE PASO DE GAS FUNCIONALES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D298D" w:rsidRPr="00FC3835" w:rsidRDefault="00AD298D" w:rsidP="007550D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18. BANCOS</w:t>
            </w:r>
            <w:r w:rsidR="007550D3">
              <w:rPr>
                <w:sz w:val="14"/>
                <w:szCs w:val="16"/>
              </w:rPr>
              <w:t xml:space="preserve"> EN BUEN ESTADO</w:t>
            </w:r>
          </w:p>
        </w:tc>
      </w:tr>
      <w:tr w:rsidR="00AD7F5E" w:rsidTr="003031A8">
        <w:trPr>
          <w:trHeight w:val="123"/>
        </w:trPr>
        <w:tc>
          <w:tcPr>
            <w:tcW w:w="501" w:type="pct"/>
            <w:gridSpan w:val="2"/>
            <w:vMerge/>
            <w:shd w:val="clear" w:color="auto" w:fill="C5E0B3" w:themeFill="accent6" w:themeFillTint="66"/>
            <w:vAlign w:val="center"/>
          </w:tcPr>
          <w:p w:rsidR="00AD298D" w:rsidRPr="004708CD" w:rsidRDefault="00AD298D" w:rsidP="00AD298D">
            <w:pPr>
              <w:jc w:val="right"/>
              <w:rPr>
                <w:sz w:val="18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D298D" w:rsidRPr="00941C60" w:rsidRDefault="00AD298D" w:rsidP="007550D3">
            <w:pPr>
              <w:jc w:val="center"/>
              <w:rPr>
                <w:sz w:val="14"/>
                <w:szCs w:val="16"/>
              </w:rPr>
            </w:pPr>
            <w:r w:rsidRPr="00941C60">
              <w:rPr>
                <w:sz w:val="14"/>
                <w:szCs w:val="16"/>
              </w:rPr>
              <w:t>19.</w:t>
            </w:r>
            <w:r>
              <w:rPr>
                <w:sz w:val="14"/>
                <w:szCs w:val="16"/>
              </w:rPr>
              <w:t>ESTANTS Y GAVETAS</w:t>
            </w:r>
            <w:r w:rsidR="007550D3">
              <w:rPr>
                <w:sz w:val="14"/>
                <w:szCs w:val="16"/>
              </w:rPr>
              <w:t xml:space="preserve"> EN BUEN ESTADO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D298D" w:rsidRPr="00FC3835" w:rsidRDefault="00AD298D" w:rsidP="007550D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20. TARJAS</w:t>
            </w:r>
            <w:r w:rsidR="007550D3">
              <w:rPr>
                <w:sz w:val="14"/>
                <w:szCs w:val="16"/>
              </w:rPr>
              <w:t xml:space="preserve"> EN BUENAS CONDICIONES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21. A) TUBERÍAS DE AGUA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AD298D" w:rsidRPr="00FC3835" w:rsidRDefault="00AD298D" w:rsidP="007550D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22. B)</w:t>
            </w:r>
            <w:r w:rsidR="007550D3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LLAVES DE PASO</w:t>
            </w:r>
            <w:r w:rsidR="007550D3">
              <w:rPr>
                <w:sz w:val="14"/>
                <w:szCs w:val="16"/>
              </w:rPr>
              <w:t xml:space="preserve"> FUNCIONALES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23. INSTALACIONES PARA EQUIPO AUDIOVISUAL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D298D" w:rsidRPr="00FC3835" w:rsidRDefault="00AD298D" w:rsidP="007550D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24. INTERNET</w:t>
            </w:r>
            <w:r w:rsidR="007550D3">
              <w:rPr>
                <w:sz w:val="14"/>
                <w:szCs w:val="16"/>
              </w:rPr>
              <w:t xml:space="preserve"> FUNCIONAL</w:t>
            </w:r>
          </w:p>
        </w:tc>
        <w:tc>
          <w:tcPr>
            <w:tcW w:w="433" w:type="pct"/>
            <w:gridSpan w:val="2"/>
            <w:shd w:val="clear" w:color="auto" w:fill="auto"/>
            <w:vAlign w:val="center"/>
          </w:tcPr>
          <w:p w:rsidR="00AD298D" w:rsidRPr="00FC3835" w:rsidRDefault="00AD298D" w:rsidP="007550D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25.</w:t>
            </w:r>
            <w:r w:rsidR="007550D3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INSTALACIÓN ELÉCTRICA</w:t>
            </w:r>
            <w:r w:rsidR="007550D3">
              <w:rPr>
                <w:sz w:val="14"/>
                <w:szCs w:val="16"/>
              </w:rPr>
              <w:t xml:space="preserve"> ADECUADA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AD298D" w:rsidRPr="00FC3835" w:rsidRDefault="00AD298D" w:rsidP="007550D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26.</w:t>
            </w:r>
            <w:r w:rsidR="007550D3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TABLEROS ELÉCTRICOS</w:t>
            </w:r>
          </w:p>
        </w:tc>
        <w:tc>
          <w:tcPr>
            <w:tcW w:w="376" w:type="pct"/>
            <w:shd w:val="clear" w:color="auto" w:fill="D9D9D9" w:themeFill="background1" w:themeFillShade="D9"/>
            <w:vAlign w:val="center"/>
          </w:tcPr>
          <w:p w:rsidR="00AD298D" w:rsidRPr="008F66A1" w:rsidRDefault="00AD298D" w:rsidP="00AD298D">
            <w:pPr>
              <w:jc w:val="center"/>
              <w:rPr>
                <w:b/>
                <w:sz w:val="14"/>
                <w:szCs w:val="16"/>
              </w:rPr>
            </w:pPr>
            <w:r w:rsidRPr="008F66A1">
              <w:rPr>
                <w:b/>
                <w:sz w:val="14"/>
                <w:szCs w:val="16"/>
              </w:rPr>
              <w:t xml:space="preserve">SEGURIDAD </w:t>
            </w:r>
            <w:r w:rsidRPr="008F66A1">
              <w:rPr>
                <w:b/>
                <w:sz w:val="14"/>
                <w:szCs w:val="16"/>
              </w:rPr>
              <w:sym w:font="Wingdings" w:char="F0E8"/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27. TUBERÍAS IDENTIFICADAS CON COLOR DE LA NORMA</w:t>
            </w:r>
          </w:p>
        </w:tc>
      </w:tr>
      <w:tr w:rsidR="00AD7F5E" w:rsidTr="003031A8">
        <w:trPr>
          <w:trHeight w:val="123"/>
        </w:trPr>
        <w:tc>
          <w:tcPr>
            <w:tcW w:w="501" w:type="pct"/>
            <w:gridSpan w:val="2"/>
            <w:vMerge/>
            <w:shd w:val="clear" w:color="auto" w:fill="C5E0B3" w:themeFill="accent6" w:themeFillTint="66"/>
            <w:vAlign w:val="center"/>
          </w:tcPr>
          <w:p w:rsidR="00AD298D" w:rsidRPr="004708CD" w:rsidRDefault="00AD298D" w:rsidP="00AD298D">
            <w:pPr>
              <w:jc w:val="right"/>
              <w:rPr>
                <w:sz w:val="18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28. EXTINTORES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D298D" w:rsidRPr="00941C60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29. SEÑALÉTICA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30. SALIDA DE EMERGENCIA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31. ÁREAS DE ALTO VOLTAJE SEÑALIZADAS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32. KIT PARA CONTENCIÓN DE DERRAMES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33. HOJAS DE SEGURIDAD</w:t>
            </w:r>
          </w:p>
        </w:tc>
        <w:tc>
          <w:tcPr>
            <w:tcW w:w="433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34. ÁREA ASIGNADA PARA RESIDUOS PELIGROSOS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35. CONTENEDORES ADECUADOS PARA RESIDUOS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36. CAMPANA DE EXTRACCIÓN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37. A) INSTALADA Y FUNCIONANDO</w:t>
            </w:r>
          </w:p>
        </w:tc>
      </w:tr>
      <w:tr w:rsidR="00AD7F5E" w:rsidTr="003031A8">
        <w:trPr>
          <w:trHeight w:val="123"/>
        </w:trPr>
        <w:tc>
          <w:tcPr>
            <w:tcW w:w="501" w:type="pct"/>
            <w:gridSpan w:val="2"/>
            <w:vMerge w:val="restart"/>
            <w:shd w:val="clear" w:color="auto" w:fill="C5E0B3" w:themeFill="accent6" w:themeFillTint="66"/>
            <w:vAlign w:val="center"/>
          </w:tcPr>
          <w:p w:rsidR="00AD298D" w:rsidRPr="004708CD" w:rsidRDefault="00AD298D" w:rsidP="00AD298D">
            <w:pPr>
              <w:spacing w:before="60" w:after="6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es-MX"/>
              </w:rPr>
              <w:drawing>
                <wp:inline distT="0" distB="0" distL="0" distR="0" wp14:anchorId="2EAF5B02" wp14:editId="18431D5E">
                  <wp:extent cx="701675" cy="701675"/>
                  <wp:effectExtent l="0" t="0" r="3175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o-graph.jpe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38. REGADERA DE EMERGENCIA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39. A) SEÑALIZADA Y LIBRE DE OBSTÁCULOS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</w:tcPr>
          <w:p w:rsidR="00AD298D" w:rsidRPr="00BA5623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40. </w:t>
            </w:r>
            <w:r w:rsidR="00072045">
              <w:rPr>
                <w:sz w:val="14"/>
                <w:szCs w:val="16"/>
              </w:rPr>
              <w:t xml:space="preserve">B) </w:t>
            </w:r>
            <w:r>
              <w:rPr>
                <w:sz w:val="14"/>
                <w:szCs w:val="16"/>
              </w:rPr>
              <w:t>SERVICIO DE AGUA, DRENAJE Y DESNIVEL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41. LAVA OJOS DE EMERGENCIA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42 A) SEÑALIZADO Y LIBRE DE ONSTÁCULOS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D298D" w:rsidRPr="007E368C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43. B) SERVICIO DE AGUA Y DRENAJE</w:t>
            </w:r>
          </w:p>
        </w:tc>
        <w:tc>
          <w:tcPr>
            <w:tcW w:w="433" w:type="pct"/>
            <w:gridSpan w:val="2"/>
            <w:shd w:val="clear" w:color="auto" w:fill="auto"/>
            <w:vAlign w:val="center"/>
          </w:tcPr>
          <w:p w:rsidR="00AD298D" w:rsidRPr="009E44FF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44. BOTIQUÍN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45. CONOCIMIENTO DE LOS COLORES DE SEGURIDAD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D298D" w:rsidRPr="00FC3835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46. PLAN DE EMEERGENCIA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:rsidR="00AD298D" w:rsidRPr="008F66A1" w:rsidRDefault="00AD298D" w:rsidP="00AD298D">
            <w:pPr>
              <w:jc w:val="center"/>
              <w:rPr>
                <w:b/>
                <w:sz w:val="14"/>
                <w:szCs w:val="16"/>
              </w:rPr>
            </w:pPr>
            <w:r w:rsidRPr="008F66A1">
              <w:rPr>
                <w:b/>
                <w:sz w:val="14"/>
                <w:szCs w:val="16"/>
              </w:rPr>
              <w:t xml:space="preserve">DOCUMEN-TACIÓN </w:t>
            </w:r>
            <w:r w:rsidRPr="008F66A1">
              <w:rPr>
                <w:b/>
                <w:sz w:val="14"/>
                <w:szCs w:val="16"/>
              </w:rPr>
              <w:sym w:font="Wingdings" w:char="F0E8"/>
            </w:r>
          </w:p>
        </w:tc>
      </w:tr>
      <w:tr w:rsidR="00AD7F5E" w:rsidTr="003031A8">
        <w:trPr>
          <w:trHeight w:val="123"/>
        </w:trPr>
        <w:tc>
          <w:tcPr>
            <w:tcW w:w="501" w:type="pct"/>
            <w:gridSpan w:val="2"/>
            <w:vMerge/>
            <w:shd w:val="clear" w:color="auto" w:fill="C5E0B3" w:themeFill="accent6" w:themeFillTint="66"/>
            <w:vAlign w:val="center"/>
          </w:tcPr>
          <w:p w:rsidR="00AD298D" w:rsidRDefault="00AD298D" w:rsidP="00AD298D">
            <w:pPr>
              <w:spacing w:before="60" w:after="60"/>
              <w:jc w:val="center"/>
              <w:rPr>
                <w:noProof/>
                <w:sz w:val="18"/>
                <w:lang w:eastAsia="es-MX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:rsidR="00AD298D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47. PROGRAMA DE MTTO. PREVENTIVO Y CORRECTIVO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D298D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48. BITÁCORA DE REGISTRO PARA RESIDUOS PELIGROSOS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</w:tcPr>
          <w:p w:rsidR="00AD298D" w:rsidRPr="0000642C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49. MANUALES DE PRÁCTICAS ACTUALIZADOS Y APROBADOS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AD298D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50. CALENDARIZACIÓN DE PRÁCTICAS VISIBLES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D298D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51. LINEAMIENTOS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D298D" w:rsidRPr="007E368C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52. A) APROBADOS POR AUTORIDADES</w:t>
            </w:r>
          </w:p>
        </w:tc>
        <w:tc>
          <w:tcPr>
            <w:tcW w:w="433" w:type="pct"/>
            <w:gridSpan w:val="2"/>
            <w:shd w:val="clear" w:color="auto" w:fill="auto"/>
            <w:vAlign w:val="center"/>
          </w:tcPr>
          <w:p w:rsidR="00AD298D" w:rsidRPr="0000642C" w:rsidRDefault="00AD298D" w:rsidP="007550D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53. B) </w:t>
            </w:r>
            <w:r w:rsidR="007550D3">
              <w:rPr>
                <w:sz w:val="14"/>
                <w:szCs w:val="16"/>
              </w:rPr>
              <w:t>EXHIBIDOS A LOS USUARIOS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AD298D" w:rsidRDefault="00AD298D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54. C) DIFUNDIDO A </w:t>
            </w:r>
            <w:r w:rsidR="003F55C7">
              <w:rPr>
                <w:sz w:val="14"/>
                <w:szCs w:val="16"/>
              </w:rPr>
              <w:t>USUARIOS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D298D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55. INVENTARIO ACTUALIZADO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D298D" w:rsidRDefault="00AD298D" w:rsidP="00AD298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56. BITÁCORA DE REGISTRO DE PRPACTICAS REALIZADAS</w:t>
            </w:r>
          </w:p>
        </w:tc>
      </w:tr>
      <w:tr w:rsidR="003F55C7" w:rsidTr="003F55C7">
        <w:trPr>
          <w:trHeight w:val="123"/>
        </w:trPr>
        <w:tc>
          <w:tcPr>
            <w:tcW w:w="501" w:type="pct"/>
            <w:gridSpan w:val="2"/>
            <w:vMerge/>
            <w:shd w:val="clear" w:color="auto" w:fill="C5E0B3" w:themeFill="accent6" w:themeFillTint="66"/>
            <w:vAlign w:val="center"/>
          </w:tcPr>
          <w:p w:rsidR="003F55C7" w:rsidRDefault="003F55C7" w:rsidP="003F55C7">
            <w:pPr>
              <w:spacing w:before="60" w:after="60"/>
              <w:jc w:val="center"/>
              <w:rPr>
                <w:noProof/>
                <w:sz w:val="18"/>
                <w:lang w:eastAsia="es-MX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57. INSTALACONES O ESPACIO SUFICIENTE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58. REACTIVOS NECESARIOS Y ADECUADOS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59. EQUIPO, MOBILIARIO NECESARIO Y ADECUADO.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60. MATERIALES NECESARIOS Y ADECUADOS</w:t>
            </w:r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:rsidR="003F55C7" w:rsidRPr="008F66A1" w:rsidRDefault="003F55C7" w:rsidP="003F55C7">
            <w:pPr>
              <w:jc w:val="center"/>
              <w:rPr>
                <w:b/>
                <w:sz w:val="14"/>
                <w:szCs w:val="16"/>
              </w:rPr>
            </w:pPr>
            <w:r w:rsidRPr="008F66A1">
              <w:rPr>
                <w:b/>
                <w:sz w:val="14"/>
                <w:szCs w:val="16"/>
              </w:rPr>
              <w:t>PERSONAL DE LABORATORIO</w:t>
            </w:r>
          </w:p>
          <w:p w:rsidR="003F55C7" w:rsidRPr="008F66A1" w:rsidRDefault="003F55C7" w:rsidP="003F55C7">
            <w:pPr>
              <w:jc w:val="center"/>
              <w:rPr>
                <w:b/>
                <w:sz w:val="14"/>
                <w:szCs w:val="16"/>
              </w:rPr>
            </w:pPr>
            <w:r w:rsidRPr="008F66A1">
              <w:rPr>
                <w:b/>
                <w:sz w:val="14"/>
                <w:szCs w:val="16"/>
              </w:rPr>
              <w:sym w:font="Wingdings" w:char="F0E8"/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3F55C7" w:rsidRPr="00F71751" w:rsidRDefault="00F71751" w:rsidP="003F55C7">
            <w:pPr>
              <w:jc w:val="center"/>
              <w:rPr>
                <w:sz w:val="14"/>
                <w:szCs w:val="16"/>
              </w:rPr>
            </w:pPr>
            <w:r w:rsidRPr="00F71751">
              <w:rPr>
                <w:sz w:val="14"/>
                <w:szCs w:val="16"/>
              </w:rPr>
              <w:t xml:space="preserve">61. </w:t>
            </w:r>
            <w:r>
              <w:rPr>
                <w:sz w:val="14"/>
                <w:szCs w:val="16"/>
              </w:rPr>
              <w:t>CURSOS DE ACTUALIZACIÓN</w:t>
            </w:r>
          </w:p>
        </w:tc>
        <w:tc>
          <w:tcPr>
            <w:tcW w:w="433" w:type="pct"/>
            <w:gridSpan w:val="2"/>
            <w:shd w:val="clear" w:color="auto" w:fill="auto"/>
            <w:vAlign w:val="center"/>
          </w:tcPr>
          <w:p w:rsidR="003F55C7" w:rsidRDefault="003F55C7" w:rsidP="00F71751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62. </w:t>
            </w:r>
            <w:r w:rsidR="00F71751">
              <w:rPr>
                <w:sz w:val="14"/>
                <w:szCs w:val="16"/>
              </w:rPr>
              <w:t>ES SUFICIENTE PARA ATENDER A LOS USUARIOS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3F55C7" w:rsidRDefault="003F55C7" w:rsidP="00496B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63</w:t>
            </w:r>
            <w:r w:rsidR="00F71751">
              <w:rPr>
                <w:sz w:val="14"/>
                <w:szCs w:val="16"/>
              </w:rPr>
              <w:t>. CONOC</w:t>
            </w:r>
            <w:r w:rsidR="00496BB9">
              <w:rPr>
                <w:sz w:val="14"/>
                <w:szCs w:val="16"/>
              </w:rPr>
              <w:t>E</w:t>
            </w:r>
            <w:r w:rsidR="00F71751">
              <w:rPr>
                <w:sz w:val="14"/>
                <w:szCs w:val="16"/>
              </w:rPr>
              <w:t xml:space="preserve"> </w:t>
            </w:r>
            <w:r w:rsidR="00496BB9">
              <w:rPr>
                <w:sz w:val="14"/>
                <w:szCs w:val="16"/>
              </w:rPr>
              <w:t>LOS</w:t>
            </w:r>
            <w:r w:rsidR="00F71751">
              <w:rPr>
                <w:sz w:val="14"/>
                <w:szCs w:val="16"/>
              </w:rPr>
              <w:t xml:space="preserve"> PROTOCOLOS DE SEGURIDAD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F55C7" w:rsidRDefault="00496BB9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64. CONDICIONES DE TRABAJO ADECUADAS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</w:tcPr>
          <w:p w:rsidR="003F55C7" w:rsidRPr="008F66A1" w:rsidRDefault="003F55C7" w:rsidP="003F55C7">
            <w:pPr>
              <w:jc w:val="center"/>
              <w:rPr>
                <w:b/>
                <w:sz w:val="14"/>
                <w:szCs w:val="16"/>
              </w:rPr>
            </w:pPr>
            <w:r w:rsidRPr="008F66A1">
              <w:rPr>
                <w:b/>
                <w:sz w:val="14"/>
                <w:szCs w:val="16"/>
              </w:rPr>
              <w:t>ALMACÉN</w:t>
            </w:r>
          </w:p>
          <w:p w:rsidR="003F55C7" w:rsidRPr="008F66A1" w:rsidRDefault="003F55C7" w:rsidP="003F55C7">
            <w:pPr>
              <w:jc w:val="center"/>
              <w:rPr>
                <w:b/>
                <w:sz w:val="14"/>
                <w:szCs w:val="16"/>
              </w:rPr>
            </w:pPr>
            <w:r w:rsidRPr="008F66A1">
              <w:rPr>
                <w:b/>
                <w:sz w:val="14"/>
                <w:szCs w:val="16"/>
              </w:rPr>
              <w:sym w:font="Wingdings" w:char="F0E8"/>
            </w:r>
          </w:p>
        </w:tc>
      </w:tr>
      <w:tr w:rsidR="003F55C7" w:rsidTr="003031A8">
        <w:trPr>
          <w:trHeight w:val="123"/>
        </w:trPr>
        <w:tc>
          <w:tcPr>
            <w:tcW w:w="501" w:type="pct"/>
            <w:gridSpan w:val="2"/>
            <w:vMerge/>
            <w:shd w:val="clear" w:color="auto" w:fill="C5E0B3" w:themeFill="accent6" w:themeFillTint="66"/>
            <w:vAlign w:val="center"/>
          </w:tcPr>
          <w:p w:rsidR="003F55C7" w:rsidRDefault="003F55C7" w:rsidP="003F55C7">
            <w:pPr>
              <w:spacing w:before="60" w:after="60"/>
              <w:jc w:val="center"/>
              <w:rPr>
                <w:noProof/>
                <w:sz w:val="18"/>
                <w:lang w:eastAsia="es-MX"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65. LIMPIEZA Y ORDEN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66. ILUMINACIÓN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67. VENTILACIÓN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68. RECIPIENTES DE SUST. QUÍMICAS ETIQUETADOS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69. ESTANTES SUFICIENTES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3F55C7" w:rsidRDefault="003F55C7" w:rsidP="00F4780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70. A</w:t>
            </w:r>
            <w:r w:rsidR="00F47800">
              <w:rPr>
                <w:sz w:val="14"/>
                <w:szCs w:val="16"/>
              </w:rPr>
              <w:t>CONDICIONADOS</w:t>
            </w:r>
            <w:r>
              <w:rPr>
                <w:sz w:val="14"/>
                <w:szCs w:val="16"/>
              </w:rPr>
              <w:t xml:space="preserve"> PARA ALMACENAR REACTIVOS</w:t>
            </w:r>
          </w:p>
        </w:tc>
        <w:tc>
          <w:tcPr>
            <w:tcW w:w="433" w:type="pct"/>
            <w:gridSpan w:val="2"/>
            <w:shd w:val="clear" w:color="auto" w:fill="auto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71. SE CUENTA CON HOJAS DE SEGURIDAD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72. SE CUENTA CON SISTEMA DE INF. PARA LA CLASIFIC. DE SUST. QUÍMICAS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F55C7" w:rsidRDefault="003F55C7" w:rsidP="003F55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73. EXISTEN SUSTANCIAS TÓXICAS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55C7" w:rsidRDefault="003F55C7" w:rsidP="00496BB9">
            <w:pPr>
              <w:jc w:val="center"/>
              <w:rPr>
                <w:sz w:val="14"/>
                <w:szCs w:val="16"/>
              </w:rPr>
            </w:pPr>
            <w:bookmarkStart w:id="0" w:name="_GoBack"/>
            <w:r>
              <w:rPr>
                <w:sz w:val="14"/>
                <w:szCs w:val="16"/>
              </w:rPr>
              <w:t>74. SE FUMIGA</w:t>
            </w:r>
            <w:r w:rsidR="00496BB9">
              <w:rPr>
                <w:sz w:val="14"/>
                <w:szCs w:val="16"/>
              </w:rPr>
              <w:t xml:space="preserve"> CONTRA PLAGAS</w:t>
            </w:r>
            <w:bookmarkEnd w:id="0"/>
          </w:p>
        </w:tc>
      </w:tr>
      <w:tr w:rsidR="003F55C7" w:rsidTr="00B8244B">
        <w:trPr>
          <w:trHeight w:val="123"/>
        </w:trPr>
        <w:tc>
          <w:tcPr>
            <w:tcW w:w="5000" w:type="pct"/>
            <w:gridSpan w:val="16"/>
            <w:shd w:val="clear" w:color="auto" w:fill="BFBFBF" w:themeFill="background1" w:themeFillShade="BF"/>
            <w:vAlign w:val="center"/>
          </w:tcPr>
          <w:p w:rsidR="003F55C7" w:rsidRPr="005202B9" w:rsidRDefault="003F55C7" w:rsidP="003F55C7">
            <w:pPr>
              <w:jc w:val="center"/>
              <w:rPr>
                <w:b/>
                <w:sz w:val="20"/>
              </w:rPr>
            </w:pPr>
            <w:r w:rsidRPr="005202B9">
              <w:rPr>
                <w:b/>
                <w:sz w:val="20"/>
              </w:rPr>
              <w:t>OBSERVACIONES</w:t>
            </w:r>
          </w:p>
        </w:tc>
      </w:tr>
      <w:tr w:rsidR="003F55C7" w:rsidTr="00AD7F5E">
        <w:trPr>
          <w:trHeight w:val="123"/>
        </w:trPr>
        <w:tc>
          <w:tcPr>
            <w:tcW w:w="199" w:type="pct"/>
            <w:vAlign w:val="center"/>
          </w:tcPr>
          <w:p w:rsidR="003F55C7" w:rsidRPr="001833DD" w:rsidRDefault="003F55C7" w:rsidP="003F55C7">
            <w:pPr>
              <w:jc w:val="center"/>
              <w:rPr>
                <w:sz w:val="16"/>
              </w:rPr>
            </w:pPr>
          </w:p>
        </w:tc>
        <w:tc>
          <w:tcPr>
            <w:tcW w:w="1505" w:type="pct"/>
            <w:gridSpan w:val="4"/>
            <w:vAlign w:val="center"/>
          </w:tcPr>
          <w:p w:rsidR="003F55C7" w:rsidRPr="001833DD" w:rsidRDefault="003F55C7" w:rsidP="003F55C7">
            <w:pPr>
              <w:rPr>
                <w:sz w:val="16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F55C7" w:rsidRPr="001833DD" w:rsidRDefault="003F55C7" w:rsidP="003F55C7">
            <w:pPr>
              <w:jc w:val="center"/>
              <w:rPr>
                <w:sz w:val="16"/>
              </w:rPr>
            </w:pPr>
          </w:p>
        </w:tc>
        <w:tc>
          <w:tcPr>
            <w:tcW w:w="1705" w:type="pct"/>
            <w:gridSpan w:val="4"/>
            <w:vAlign w:val="center"/>
          </w:tcPr>
          <w:p w:rsidR="003F55C7" w:rsidRPr="001833DD" w:rsidRDefault="003F55C7" w:rsidP="003F55C7">
            <w:pPr>
              <w:rPr>
                <w:sz w:val="16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F55C7" w:rsidRPr="001833DD" w:rsidRDefault="003F55C7" w:rsidP="003F55C7">
            <w:pPr>
              <w:jc w:val="center"/>
              <w:rPr>
                <w:sz w:val="16"/>
              </w:rPr>
            </w:pPr>
          </w:p>
        </w:tc>
        <w:tc>
          <w:tcPr>
            <w:tcW w:w="1189" w:type="pct"/>
            <w:gridSpan w:val="3"/>
            <w:vAlign w:val="center"/>
          </w:tcPr>
          <w:p w:rsidR="003F55C7" w:rsidRPr="001833DD" w:rsidRDefault="003F55C7" w:rsidP="003F55C7">
            <w:pPr>
              <w:rPr>
                <w:sz w:val="16"/>
              </w:rPr>
            </w:pPr>
          </w:p>
        </w:tc>
      </w:tr>
      <w:tr w:rsidR="003F55C7" w:rsidTr="00AD7F5E">
        <w:trPr>
          <w:trHeight w:val="123"/>
        </w:trPr>
        <w:tc>
          <w:tcPr>
            <w:tcW w:w="199" w:type="pct"/>
            <w:vAlign w:val="center"/>
          </w:tcPr>
          <w:p w:rsidR="003F55C7" w:rsidRPr="001833DD" w:rsidRDefault="003F55C7" w:rsidP="003F55C7">
            <w:pPr>
              <w:jc w:val="center"/>
              <w:rPr>
                <w:sz w:val="16"/>
              </w:rPr>
            </w:pPr>
          </w:p>
        </w:tc>
        <w:tc>
          <w:tcPr>
            <w:tcW w:w="1505" w:type="pct"/>
            <w:gridSpan w:val="4"/>
            <w:vAlign w:val="center"/>
          </w:tcPr>
          <w:p w:rsidR="003F55C7" w:rsidRPr="001833DD" w:rsidRDefault="003F55C7" w:rsidP="003F55C7">
            <w:pPr>
              <w:rPr>
                <w:sz w:val="16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F55C7" w:rsidRPr="001833DD" w:rsidRDefault="003F55C7" w:rsidP="003F55C7">
            <w:pPr>
              <w:jc w:val="center"/>
              <w:rPr>
                <w:sz w:val="16"/>
              </w:rPr>
            </w:pPr>
          </w:p>
        </w:tc>
        <w:tc>
          <w:tcPr>
            <w:tcW w:w="1705" w:type="pct"/>
            <w:gridSpan w:val="4"/>
            <w:vAlign w:val="center"/>
          </w:tcPr>
          <w:p w:rsidR="003F55C7" w:rsidRPr="001833DD" w:rsidRDefault="003F55C7" w:rsidP="003F55C7">
            <w:pPr>
              <w:rPr>
                <w:sz w:val="16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3F55C7" w:rsidRPr="001833DD" w:rsidRDefault="003F55C7" w:rsidP="003F55C7">
            <w:pPr>
              <w:jc w:val="center"/>
              <w:rPr>
                <w:sz w:val="16"/>
              </w:rPr>
            </w:pPr>
          </w:p>
        </w:tc>
        <w:tc>
          <w:tcPr>
            <w:tcW w:w="1189" w:type="pct"/>
            <w:gridSpan w:val="3"/>
            <w:vAlign w:val="center"/>
          </w:tcPr>
          <w:p w:rsidR="003F55C7" w:rsidRPr="001833DD" w:rsidRDefault="003F55C7" w:rsidP="003F55C7">
            <w:pPr>
              <w:rPr>
                <w:sz w:val="16"/>
              </w:rPr>
            </w:pPr>
          </w:p>
        </w:tc>
      </w:tr>
    </w:tbl>
    <w:p w:rsidR="009D3063" w:rsidRDefault="00C27D3B" w:rsidP="003517A6">
      <w:pPr>
        <w:spacing w:after="0" w:line="240" w:lineRule="auto"/>
        <w:jc w:val="center"/>
        <w:rPr>
          <w:sz w:val="24"/>
        </w:rPr>
      </w:pPr>
      <w:r w:rsidRPr="003517A6">
        <w:rPr>
          <w:sz w:val="24"/>
        </w:rPr>
        <w:t>* * * * * * * * * * * * * * * * * * * * * * * * * * * * * * * * * * * * * * * * * * * * * * * * * * * * * * * * * *</w:t>
      </w:r>
      <w:r w:rsidR="003517A6" w:rsidRPr="003517A6">
        <w:rPr>
          <w:sz w:val="24"/>
        </w:rPr>
        <w:t xml:space="preserve"> * * *</w:t>
      </w:r>
      <w:r w:rsidR="003517A6">
        <w:rPr>
          <w:sz w:val="24"/>
        </w:rPr>
        <w:t xml:space="preserve"> * * * * * * * * * * * * * * * * * * * *</w:t>
      </w:r>
    </w:p>
    <w:p w:rsidR="007224C9" w:rsidRDefault="007224C9" w:rsidP="0097595B">
      <w:pPr>
        <w:rPr>
          <w:sz w:val="24"/>
        </w:rPr>
      </w:pPr>
    </w:p>
    <w:sectPr w:rsidR="007224C9" w:rsidSect="00E11431">
      <w:headerReference w:type="default" r:id="rId8"/>
      <w:footerReference w:type="default" r:id="rId9"/>
      <w:pgSz w:w="15840" w:h="12240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D1" w:rsidRDefault="003E39D1" w:rsidP="00A907E0">
      <w:pPr>
        <w:spacing w:after="0" w:line="240" w:lineRule="auto"/>
      </w:pPr>
      <w:r>
        <w:separator/>
      </w:r>
    </w:p>
  </w:endnote>
  <w:endnote w:type="continuationSeparator" w:id="0">
    <w:p w:rsidR="003E39D1" w:rsidRDefault="003E39D1" w:rsidP="00A9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1680"/>
      <w:gridCol w:w="856"/>
      <w:gridCol w:w="850"/>
      <w:gridCol w:w="1843"/>
      <w:gridCol w:w="3402"/>
      <w:gridCol w:w="3638"/>
    </w:tblGrid>
    <w:tr w:rsidR="00B25DF9" w:rsidTr="00183450">
      <w:tc>
        <w:tcPr>
          <w:tcW w:w="1859" w:type="dxa"/>
        </w:tcPr>
        <w:p w:rsidR="00B25DF9" w:rsidRPr="007625FC" w:rsidRDefault="00B25DF9">
          <w:pPr>
            <w:pStyle w:val="Piedepgina"/>
            <w:rPr>
              <w:sz w:val="16"/>
            </w:rPr>
          </w:pPr>
        </w:p>
      </w:tc>
      <w:tc>
        <w:tcPr>
          <w:tcW w:w="1680" w:type="dxa"/>
        </w:tcPr>
        <w:p w:rsidR="00B25DF9" w:rsidRPr="007625FC" w:rsidRDefault="00B25DF9" w:rsidP="00E11431">
          <w:pPr>
            <w:pStyle w:val="Piedepgina"/>
            <w:jc w:val="right"/>
            <w:rPr>
              <w:sz w:val="16"/>
            </w:rPr>
          </w:pPr>
          <w:r>
            <w:rPr>
              <w:sz w:val="16"/>
            </w:rPr>
            <w:t>Notas:</w:t>
          </w:r>
        </w:p>
      </w:tc>
      <w:tc>
        <w:tcPr>
          <w:tcW w:w="856" w:type="dxa"/>
          <w:shd w:val="clear" w:color="auto" w:fill="auto"/>
        </w:tcPr>
        <w:p w:rsidR="00B25DF9" w:rsidRPr="002B3653" w:rsidRDefault="00B25DF9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FF0000"/>
              <w:sz w:val="16"/>
              <w:szCs w:val="16"/>
            </w:rPr>
            <w:t>NO TIENE</w:t>
          </w:r>
        </w:p>
      </w:tc>
      <w:tc>
        <w:tcPr>
          <w:tcW w:w="850" w:type="dxa"/>
          <w:shd w:val="clear" w:color="auto" w:fill="auto"/>
        </w:tcPr>
        <w:p w:rsidR="00B25DF9" w:rsidRPr="002B3653" w:rsidRDefault="00B25DF9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538135" w:themeColor="accent6" w:themeShade="BF"/>
              <w:sz w:val="16"/>
              <w:szCs w:val="16"/>
            </w:rPr>
            <w:t>SÍ TIENE</w:t>
          </w:r>
        </w:p>
      </w:tc>
      <w:tc>
        <w:tcPr>
          <w:tcW w:w="1843" w:type="dxa"/>
          <w:shd w:val="clear" w:color="auto" w:fill="auto"/>
        </w:tcPr>
        <w:p w:rsidR="00B25DF9" w:rsidRPr="002B3653" w:rsidRDefault="00B25DF9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BF8F00" w:themeColor="accent4" w:themeShade="BF"/>
              <w:sz w:val="16"/>
              <w:szCs w:val="16"/>
            </w:rPr>
            <w:t>TRABAJO EN PROCESO</w:t>
          </w:r>
        </w:p>
      </w:tc>
      <w:tc>
        <w:tcPr>
          <w:tcW w:w="3402" w:type="dxa"/>
        </w:tcPr>
        <w:p w:rsidR="00B25DF9" w:rsidRPr="007625FC" w:rsidRDefault="00B25DF9" w:rsidP="00E11431">
          <w:pPr>
            <w:pStyle w:val="Piedepgina"/>
            <w:jc w:val="right"/>
            <w:rPr>
              <w:sz w:val="16"/>
            </w:rPr>
          </w:pPr>
        </w:p>
      </w:tc>
      <w:tc>
        <w:tcPr>
          <w:tcW w:w="3638" w:type="dxa"/>
        </w:tcPr>
        <w:p w:rsidR="00B25DF9" w:rsidRPr="007625FC" w:rsidRDefault="00B25DF9" w:rsidP="00183450">
          <w:pPr>
            <w:pStyle w:val="Piedepgina"/>
            <w:jc w:val="right"/>
            <w:rPr>
              <w:sz w:val="16"/>
            </w:rPr>
          </w:pPr>
        </w:p>
      </w:tc>
    </w:tr>
  </w:tbl>
  <w:p w:rsidR="00B25DF9" w:rsidRDefault="00B25D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D1" w:rsidRDefault="003E39D1" w:rsidP="00A907E0">
      <w:pPr>
        <w:spacing w:after="0" w:line="240" w:lineRule="auto"/>
      </w:pPr>
      <w:r>
        <w:separator/>
      </w:r>
    </w:p>
  </w:footnote>
  <w:footnote w:type="continuationSeparator" w:id="0">
    <w:p w:rsidR="003E39D1" w:rsidRDefault="003E39D1" w:rsidP="00A9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44"/>
      <w:gridCol w:w="2084"/>
    </w:tblGrid>
    <w:tr w:rsidR="00B25DF9" w:rsidTr="00B31557">
      <w:tc>
        <w:tcPr>
          <w:tcW w:w="12044" w:type="dxa"/>
        </w:tcPr>
        <w:p w:rsidR="00B25DF9" w:rsidRDefault="00B25DF9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730D2D73" wp14:editId="5B959940">
                <wp:extent cx="4421875" cy="638979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cabezado web-dia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4266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4" w:type="dxa"/>
          <w:vAlign w:val="center"/>
        </w:tcPr>
        <w:p w:rsidR="00B25DF9" w:rsidRDefault="00B25DF9" w:rsidP="00B31557">
          <w:pPr>
            <w:pStyle w:val="Encabezado"/>
            <w:jc w:val="center"/>
            <w:rPr>
              <w:b/>
              <w:i/>
              <w:sz w:val="16"/>
            </w:rPr>
          </w:pPr>
          <w:r w:rsidRPr="00C30CC3">
            <w:rPr>
              <w:b/>
              <w:i/>
              <w:sz w:val="16"/>
            </w:rPr>
            <w:t>GUÍA RÁPIDA DEL ESTADO DE LABORATORIOS Y TALLERES</w:t>
          </w:r>
        </w:p>
        <w:p w:rsidR="00B25DF9" w:rsidRPr="00A05194" w:rsidRDefault="00B25DF9" w:rsidP="00B31557">
          <w:pPr>
            <w:pStyle w:val="Encabezado"/>
            <w:jc w:val="center"/>
            <w:rPr>
              <w:sz w:val="16"/>
            </w:rPr>
          </w:pPr>
          <w:r w:rsidRPr="00A05194">
            <w:rPr>
              <w:sz w:val="16"/>
            </w:rPr>
            <w:t>Fecha de actualización:</w:t>
          </w:r>
        </w:p>
        <w:p w:rsidR="00B25DF9" w:rsidRPr="00C30CC3" w:rsidRDefault="00B25DF9" w:rsidP="00E657A7">
          <w:pPr>
            <w:pStyle w:val="Encabezado"/>
            <w:jc w:val="center"/>
            <w:rPr>
              <w:b/>
              <w:i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TIME \@ "dd/MM/yyyy" </w:instrText>
          </w:r>
          <w:r>
            <w:rPr>
              <w:sz w:val="16"/>
            </w:rPr>
            <w:fldChar w:fldCharType="separate"/>
          </w:r>
          <w:r w:rsidR="00072045">
            <w:rPr>
              <w:noProof/>
              <w:sz w:val="16"/>
            </w:rPr>
            <w:t>29/08/2023</w:t>
          </w:r>
          <w:r>
            <w:rPr>
              <w:sz w:val="16"/>
            </w:rPr>
            <w:fldChar w:fldCharType="end"/>
          </w:r>
        </w:p>
      </w:tc>
    </w:tr>
  </w:tbl>
  <w:p w:rsidR="00B25DF9" w:rsidRDefault="00B25D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0C3"/>
    <w:multiLevelType w:val="hybridMultilevel"/>
    <w:tmpl w:val="647EA17C"/>
    <w:lvl w:ilvl="0" w:tplc="A192F4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4E"/>
    <w:rsid w:val="00002C53"/>
    <w:rsid w:val="0000642C"/>
    <w:rsid w:val="00006C70"/>
    <w:rsid w:val="000379CE"/>
    <w:rsid w:val="00040A16"/>
    <w:rsid w:val="00041AB0"/>
    <w:rsid w:val="00043851"/>
    <w:rsid w:val="0004417B"/>
    <w:rsid w:val="00051956"/>
    <w:rsid w:val="00054F92"/>
    <w:rsid w:val="00055A15"/>
    <w:rsid w:val="000620A4"/>
    <w:rsid w:val="00064B20"/>
    <w:rsid w:val="00072045"/>
    <w:rsid w:val="00073E47"/>
    <w:rsid w:val="000755BB"/>
    <w:rsid w:val="00080F84"/>
    <w:rsid w:val="00082157"/>
    <w:rsid w:val="000821E5"/>
    <w:rsid w:val="000822EE"/>
    <w:rsid w:val="00084B5A"/>
    <w:rsid w:val="00087570"/>
    <w:rsid w:val="000A7C59"/>
    <w:rsid w:val="000C0DB6"/>
    <w:rsid w:val="000C3177"/>
    <w:rsid w:val="000D11E8"/>
    <w:rsid w:val="000D3C33"/>
    <w:rsid w:val="000E2164"/>
    <w:rsid w:val="000E2188"/>
    <w:rsid w:val="000E258D"/>
    <w:rsid w:val="000E49B1"/>
    <w:rsid w:val="000E4B2F"/>
    <w:rsid w:val="000F2AA0"/>
    <w:rsid w:val="00102B2F"/>
    <w:rsid w:val="00105D89"/>
    <w:rsid w:val="0012134E"/>
    <w:rsid w:val="00122F78"/>
    <w:rsid w:val="00125F0B"/>
    <w:rsid w:val="001353B5"/>
    <w:rsid w:val="001528BA"/>
    <w:rsid w:val="00153B77"/>
    <w:rsid w:val="00160C5D"/>
    <w:rsid w:val="001619FD"/>
    <w:rsid w:val="00163433"/>
    <w:rsid w:val="00164669"/>
    <w:rsid w:val="001750B6"/>
    <w:rsid w:val="0018232D"/>
    <w:rsid w:val="001833DD"/>
    <w:rsid w:val="00183450"/>
    <w:rsid w:val="00196D60"/>
    <w:rsid w:val="0019718B"/>
    <w:rsid w:val="001978D8"/>
    <w:rsid w:val="001A3791"/>
    <w:rsid w:val="001B0D6D"/>
    <w:rsid w:val="001B4F06"/>
    <w:rsid w:val="001B6EA1"/>
    <w:rsid w:val="001C048A"/>
    <w:rsid w:val="001C07DB"/>
    <w:rsid w:val="001C3BBC"/>
    <w:rsid w:val="001E4E71"/>
    <w:rsid w:val="001E6361"/>
    <w:rsid w:val="001F3911"/>
    <w:rsid w:val="0020081C"/>
    <w:rsid w:val="00201579"/>
    <w:rsid w:val="00211ED7"/>
    <w:rsid w:val="0021373F"/>
    <w:rsid w:val="00216694"/>
    <w:rsid w:val="00217979"/>
    <w:rsid w:val="002219C8"/>
    <w:rsid w:val="00232C72"/>
    <w:rsid w:val="0023316C"/>
    <w:rsid w:val="002420AE"/>
    <w:rsid w:val="002445B3"/>
    <w:rsid w:val="00246A5A"/>
    <w:rsid w:val="00246C12"/>
    <w:rsid w:val="002470DF"/>
    <w:rsid w:val="00250279"/>
    <w:rsid w:val="00250388"/>
    <w:rsid w:val="002569E7"/>
    <w:rsid w:val="00267CB4"/>
    <w:rsid w:val="002707AE"/>
    <w:rsid w:val="002839F8"/>
    <w:rsid w:val="0028562B"/>
    <w:rsid w:val="002A45E0"/>
    <w:rsid w:val="002A6F9A"/>
    <w:rsid w:val="002A7566"/>
    <w:rsid w:val="002A7BBB"/>
    <w:rsid w:val="002B023E"/>
    <w:rsid w:val="002B3653"/>
    <w:rsid w:val="002B375E"/>
    <w:rsid w:val="002B6F0C"/>
    <w:rsid w:val="002C39A9"/>
    <w:rsid w:val="002D0B52"/>
    <w:rsid w:val="002D3A25"/>
    <w:rsid w:val="002D3A26"/>
    <w:rsid w:val="002D7820"/>
    <w:rsid w:val="002E1C19"/>
    <w:rsid w:val="002F03FD"/>
    <w:rsid w:val="002F2786"/>
    <w:rsid w:val="002F3E91"/>
    <w:rsid w:val="002F78B4"/>
    <w:rsid w:val="00301595"/>
    <w:rsid w:val="003024FB"/>
    <w:rsid w:val="003031A8"/>
    <w:rsid w:val="00305269"/>
    <w:rsid w:val="00305813"/>
    <w:rsid w:val="00305E80"/>
    <w:rsid w:val="0031032A"/>
    <w:rsid w:val="00321B30"/>
    <w:rsid w:val="003367D0"/>
    <w:rsid w:val="00337CD8"/>
    <w:rsid w:val="00343983"/>
    <w:rsid w:val="003444F8"/>
    <w:rsid w:val="00350C0D"/>
    <w:rsid w:val="003517A6"/>
    <w:rsid w:val="00357953"/>
    <w:rsid w:val="003623AD"/>
    <w:rsid w:val="00376E22"/>
    <w:rsid w:val="003770C1"/>
    <w:rsid w:val="00381991"/>
    <w:rsid w:val="00382455"/>
    <w:rsid w:val="0038513F"/>
    <w:rsid w:val="00392067"/>
    <w:rsid w:val="00393443"/>
    <w:rsid w:val="003A4544"/>
    <w:rsid w:val="003B4C9D"/>
    <w:rsid w:val="003C4E3F"/>
    <w:rsid w:val="003C5BB5"/>
    <w:rsid w:val="003D2AC2"/>
    <w:rsid w:val="003E1128"/>
    <w:rsid w:val="003E16F2"/>
    <w:rsid w:val="003E2BCD"/>
    <w:rsid w:val="003E39D1"/>
    <w:rsid w:val="003E3ADB"/>
    <w:rsid w:val="003E4B51"/>
    <w:rsid w:val="003F2B4A"/>
    <w:rsid w:val="003F54A1"/>
    <w:rsid w:val="003F55C7"/>
    <w:rsid w:val="003F6A2F"/>
    <w:rsid w:val="003F7DDA"/>
    <w:rsid w:val="00401435"/>
    <w:rsid w:val="00412E6E"/>
    <w:rsid w:val="00413D4E"/>
    <w:rsid w:val="00415994"/>
    <w:rsid w:val="00421364"/>
    <w:rsid w:val="004364D6"/>
    <w:rsid w:val="00436A0B"/>
    <w:rsid w:val="0043773D"/>
    <w:rsid w:val="004406D3"/>
    <w:rsid w:val="004424C0"/>
    <w:rsid w:val="00442C3B"/>
    <w:rsid w:val="00444AA2"/>
    <w:rsid w:val="004547E2"/>
    <w:rsid w:val="00463813"/>
    <w:rsid w:val="004638DF"/>
    <w:rsid w:val="00463C5C"/>
    <w:rsid w:val="0046679E"/>
    <w:rsid w:val="004708CD"/>
    <w:rsid w:val="00472A02"/>
    <w:rsid w:val="004804F4"/>
    <w:rsid w:val="00480E83"/>
    <w:rsid w:val="00483841"/>
    <w:rsid w:val="00486021"/>
    <w:rsid w:val="00490F53"/>
    <w:rsid w:val="00496BB9"/>
    <w:rsid w:val="004A56FA"/>
    <w:rsid w:val="004B1C6E"/>
    <w:rsid w:val="004B62B3"/>
    <w:rsid w:val="004D1EF3"/>
    <w:rsid w:val="004D3170"/>
    <w:rsid w:val="004D44B1"/>
    <w:rsid w:val="004D4530"/>
    <w:rsid w:val="004E3137"/>
    <w:rsid w:val="004E3AF5"/>
    <w:rsid w:val="004E5998"/>
    <w:rsid w:val="004F419A"/>
    <w:rsid w:val="004F4587"/>
    <w:rsid w:val="004F47C4"/>
    <w:rsid w:val="0050371C"/>
    <w:rsid w:val="005074AE"/>
    <w:rsid w:val="005106D8"/>
    <w:rsid w:val="005202B9"/>
    <w:rsid w:val="00522CA4"/>
    <w:rsid w:val="00541F14"/>
    <w:rsid w:val="00543155"/>
    <w:rsid w:val="00551662"/>
    <w:rsid w:val="00554957"/>
    <w:rsid w:val="00556F55"/>
    <w:rsid w:val="0056149E"/>
    <w:rsid w:val="00561796"/>
    <w:rsid w:val="005643C3"/>
    <w:rsid w:val="0059598C"/>
    <w:rsid w:val="005A6CEC"/>
    <w:rsid w:val="005B07F8"/>
    <w:rsid w:val="005C3699"/>
    <w:rsid w:val="005D02BF"/>
    <w:rsid w:val="005E2125"/>
    <w:rsid w:val="005F0BBA"/>
    <w:rsid w:val="005F148B"/>
    <w:rsid w:val="005F551F"/>
    <w:rsid w:val="00600634"/>
    <w:rsid w:val="0060455C"/>
    <w:rsid w:val="006046B3"/>
    <w:rsid w:val="0060782A"/>
    <w:rsid w:val="006220CA"/>
    <w:rsid w:val="0062594B"/>
    <w:rsid w:val="00632190"/>
    <w:rsid w:val="0063511D"/>
    <w:rsid w:val="00636CCD"/>
    <w:rsid w:val="00644729"/>
    <w:rsid w:val="00647106"/>
    <w:rsid w:val="0065277C"/>
    <w:rsid w:val="00666AD1"/>
    <w:rsid w:val="00676995"/>
    <w:rsid w:val="006837F0"/>
    <w:rsid w:val="00694125"/>
    <w:rsid w:val="006A43EA"/>
    <w:rsid w:val="006A6107"/>
    <w:rsid w:val="006B048B"/>
    <w:rsid w:val="006B1EE0"/>
    <w:rsid w:val="006B2C94"/>
    <w:rsid w:val="006B5897"/>
    <w:rsid w:val="006C0FCD"/>
    <w:rsid w:val="006C1115"/>
    <w:rsid w:val="006C3E49"/>
    <w:rsid w:val="006D0347"/>
    <w:rsid w:val="006D1A38"/>
    <w:rsid w:val="006D5881"/>
    <w:rsid w:val="006D6146"/>
    <w:rsid w:val="006D6980"/>
    <w:rsid w:val="006E45EE"/>
    <w:rsid w:val="006F044B"/>
    <w:rsid w:val="006F1C04"/>
    <w:rsid w:val="006F2494"/>
    <w:rsid w:val="007042CF"/>
    <w:rsid w:val="00711C02"/>
    <w:rsid w:val="00711F89"/>
    <w:rsid w:val="0071299F"/>
    <w:rsid w:val="00721278"/>
    <w:rsid w:val="007224C9"/>
    <w:rsid w:val="0072614F"/>
    <w:rsid w:val="00726F33"/>
    <w:rsid w:val="00727268"/>
    <w:rsid w:val="00730A67"/>
    <w:rsid w:val="00737850"/>
    <w:rsid w:val="007431A6"/>
    <w:rsid w:val="0074517E"/>
    <w:rsid w:val="00747866"/>
    <w:rsid w:val="007550D3"/>
    <w:rsid w:val="00756248"/>
    <w:rsid w:val="00762555"/>
    <w:rsid w:val="007625FC"/>
    <w:rsid w:val="007665AC"/>
    <w:rsid w:val="00771AB2"/>
    <w:rsid w:val="00772E31"/>
    <w:rsid w:val="00774102"/>
    <w:rsid w:val="007820D2"/>
    <w:rsid w:val="00783CED"/>
    <w:rsid w:val="007A139C"/>
    <w:rsid w:val="007A3ABD"/>
    <w:rsid w:val="007A4789"/>
    <w:rsid w:val="007A4EC9"/>
    <w:rsid w:val="007B6BD1"/>
    <w:rsid w:val="007C553A"/>
    <w:rsid w:val="007D2506"/>
    <w:rsid w:val="007E368C"/>
    <w:rsid w:val="007E41F7"/>
    <w:rsid w:val="007F14BC"/>
    <w:rsid w:val="007F3835"/>
    <w:rsid w:val="008054A7"/>
    <w:rsid w:val="00812844"/>
    <w:rsid w:val="008167DC"/>
    <w:rsid w:val="00822AC0"/>
    <w:rsid w:val="00831EDF"/>
    <w:rsid w:val="00834117"/>
    <w:rsid w:val="00834AD1"/>
    <w:rsid w:val="00835B20"/>
    <w:rsid w:val="00835BA8"/>
    <w:rsid w:val="00846C66"/>
    <w:rsid w:val="00850282"/>
    <w:rsid w:val="00855B70"/>
    <w:rsid w:val="00863D8F"/>
    <w:rsid w:val="00866833"/>
    <w:rsid w:val="008812AA"/>
    <w:rsid w:val="00881302"/>
    <w:rsid w:val="00882F90"/>
    <w:rsid w:val="0088359E"/>
    <w:rsid w:val="008901C4"/>
    <w:rsid w:val="008917B0"/>
    <w:rsid w:val="00894BCC"/>
    <w:rsid w:val="008964BB"/>
    <w:rsid w:val="008D068C"/>
    <w:rsid w:val="008D0A96"/>
    <w:rsid w:val="008D5A32"/>
    <w:rsid w:val="008E6299"/>
    <w:rsid w:val="008F0B95"/>
    <w:rsid w:val="008F66A1"/>
    <w:rsid w:val="008F76CC"/>
    <w:rsid w:val="009040E7"/>
    <w:rsid w:val="00911A8E"/>
    <w:rsid w:val="00924611"/>
    <w:rsid w:val="009271E8"/>
    <w:rsid w:val="00941C60"/>
    <w:rsid w:val="0094547C"/>
    <w:rsid w:val="00947100"/>
    <w:rsid w:val="009549AE"/>
    <w:rsid w:val="00955C6A"/>
    <w:rsid w:val="00956FE1"/>
    <w:rsid w:val="00972566"/>
    <w:rsid w:val="0097595B"/>
    <w:rsid w:val="009853C6"/>
    <w:rsid w:val="009921EA"/>
    <w:rsid w:val="009923B4"/>
    <w:rsid w:val="009959F2"/>
    <w:rsid w:val="009A1A80"/>
    <w:rsid w:val="009A2F7F"/>
    <w:rsid w:val="009A30ED"/>
    <w:rsid w:val="009A3F9B"/>
    <w:rsid w:val="009A6A9C"/>
    <w:rsid w:val="009B6849"/>
    <w:rsid w:val="009C07E0"/>
    <w:rsid w:val="009C3F2E"/>
    <w:rsid w:val="009C5E40"/>
    <w:rsid w:val="009C6437"/>
    <w:rsid w:val="009C683A"/>
    <w:rsid w:val="009C76F1"/>
    <w:rsid w:val="009D23FA"/>
    <w:rsid w:val="009D3063"/>
    <w:rsid w:val="009E44FF"/>
    <w:rsid w:val="009F722A"/>
    <w:rsid w:val="009F7244"/>
    <w:rsid w:val="00A05194"/>
    <w:rsid w:val="00A059BE"/>
    <w:rsid w:val="00A30A58"/>
    <w:rsid w:val="00A32112"/>
    <w:rsid w:val="00A32CC4"/>
    <w:rsid w:val="00A3443B"/>
    <w:rsid w:val="00A413A5"/>
    <w:rsid w:val="00A50C5B"/>
    <w:rsid w:val="00A60441"/>
    <w:rsid w:val="00A617C0"/>
    <w:rsid w:val="00A70FF4"/>
    <w:rsid w:val="00A76ABF"/>
    <w:rsid w:val="00A80866"/>
    <w:rsid w:val="00A84889"/>
    <w:rsid w:val="00A86A03"/>
    <w:rsid w:val="00A907E0"/>
    <w:rsid w:val="00A9442F"/>
    <w:rsid w:val="00AA006C"/>
    <w:rsid w:val="00AB27AE"/>
    <w:rsid w:val="00AD12F9"/>
    <w:rsid w:val="00AD298D"/>
    <w:rsid w:val="00AD7F5E"/>
    <w:rsid w:val="00AE12C1"/>
    <w:rsid w:val="00B2239F"/>
    <w:rsid w:val="00B25CD2"/>
    <w:rsid w:val="00B25DF9"/>
    <w:rsid w:val="00B31557"/>
    <w:rsid w:val="00B350B7"/>
    <w:rsid w:val="00B40AE1"/>
    <w:rsid w:val="00B40C09"/>
    <w:rsid w:val="00B64F42"/>
    <w:rsid w:val="00B6731E"/>
    <w:rsid w:val="00B758EF"/>
    <w:rsid w:val="00B8223C"/>
    <w:rsid w:val="00B8244B"/>
    <w:rsid w:val="00B84FDD"/>
    <w:rsid w:val="00BA498E"/>
    <w:rsid w:val="00BA5623"/>
    <w:rsid w:val="00BA56F4"/>
    <w:rsid w:val="00BB2FBE"/>
    <w:rsid w:val="00BB5E50"/>
    <w:rsid w:val="00BC2C2A"/>
    <w:rsid w:val="00BC2E76"/>
    <w:rsid w:val="00BC6C28"/>
    <w:rsid w:val="00BE1571"/>
    <w:rsid w:val="00BF41B9"/>
    <w:rsid w:val="00C02820"/>
    <w:rsid w:val="00C04D27"/>
    <w:rsid w:val="00C06B3F"/>
    <w:rsid w:val="00C07844"/>
    <w:rsid w:val="00C142DB"/>
    <w:rsid w:val="00C1531C"/>
    <w:rsid w:val="00C177E7"/>
    <w:rsid w:val="00C27D3B"/>
    <w:rsid w:val="00C30B6D"/>
    <w:rsid w:val="00C30CC3"/>
    <w:rsid w:val="00C51330"/>
    <w:rsid w:val="00C6283E"/>
    <w:rsid w:val="00C64F86"/>
    <w:rsid w:val="00C84958"/>
    <w:rsid w:val="00C90EE6"/>
    <w:rsid w:val="00C91E74"/>
    <w:rsid w:val="00CA3171"/>
    <w:rsid w:val="00CA3F55"/>
    <w:rsid w:val="00CA4C83"/>
    <w:rsid w:val="00CA6216"/>
    <w:rsid w:val="00CB3523"/>
    <w:rsid w:val="00CC084E"/>
    <w:rsid w:val="00CC197E"/>
    <w:rsid w:val="00CC2736"/>
    <w:rsid w:val="00CC64F7"/>
    <w:rsid w:val="00CC7204"/>
    <w:rsid w:val="00CD63FD"/>
    <w:rsid w:val="00CD64F2"/>
    <w:rsid w:val="00CE0769"/>
    <w:rsid w:val="00CE4567"/>
    <w:rsid w:val="00CF11F9"/>
    <w:rsid w:val="00D0464E"/>
    <w:rsid w:val="00D060BF"/>
    <w:rsid w:val="00D117EB"/>
    <w:rsid w:val="00D1648D"/>
    <w:rsid w:val="00D2233D"/>
    <w:rsid w:val="00D2263B"/>
    <w:rsid w:val="00D23A9C"/>
    <w:rsid w:val="00D24DFA"/>
    <w:rsid w:val="00D32BBF"/>
    <w:rsid w:val="00D33025"/>
    <w:rsid w:val="00D41124"/>
    <w:rsid w:val="00D41393"/>
    <w:rsid w:val="00D56B00"/>
    <w:rsid w:val="00D610AD"/>
    <w:rsid w:val="00D65241"/>
    <w:rsid w:val="00D71CBB"/>
    <w:rsid w:val="00D74CBE"/>
    <w:rsid w:val="00D756B6"/>
    <w:rsid w:val="00D75BCA"/>
    <w:rsid w:val="00D76499"/>
    <w:rsid w:val="00D768E2"/>
    <w:rsid w:val="00D818B8"/>
    <w:rsid w:val="00D9329E"/>
    <w:rsid w:val="00D94492"/>
    <w:rsid w:val="00D97A2B"/>
    <w:rsid w:val="00DA0FAA"/>
    <w:rsid w:val="00DB21C9"/>
    <w:rsid w:val="00DE7F59"/>
    <w:rsid w:val="00DF631E"/>
    <w:rsid w:val="00DF6342"/>
    <w:rsid w:val="00DF728A"/>
    <w:rsid w:val="00E0307F"/>
    <w:rsid w:val="00E061EE"/>
    <w:rsid w:val="00E11431"/>
    <w:rsid w:val="00E23A10"/>
    <w:rsid w:val="00E262C1"/>
    <w:rsid w:val="00E321C7"/>
    <w:rsid w:val="00E350CC"/>
    <w:rsid w:val="00E40136"/>
    <w:rsid w:val="00E42729"/>
    <w:rsid w:val="00E432A7"/>
    <w:rsid w:val="00E46A14"/>
    <w:rsid w:val="00E52534"/>
    <w:rsid w:val="00E563C8"/>
    <w:rsid w:val="00E64519"/>
    <w:rsid w:val="00E657A7"/>
    <w:rsid w:val="00E8515D"/>
    <w:rsid w:val="00E8653A"/>
    <w:rsid w:val="00E92148"/>
    <w:rsid w:val="00E92C41"/>
    <w:rsid w:val="00E9317F"/>
    <w:rsid w:val="00EA047F"/>
    <w:rsid w:val="00EB6A6F"/>
    <w:rsid w:val="00EB7FF0"/>
    <w:rsid w:val="00EC27B4"/>
    <w:rsid w:val="00EC7346"/>
    <w:rsid w:val="00ED06E2"/>
    <w:rsid w:val="00ED0D0F"/>
    <w:rsid w:val="00ED198A"/>
    <w:rsid w:val="00ED6525"/>
    <w:rsid w:val="00EF0DE1"/>
    <w:rsid w:val="00EF0F96"/>
    <w:rsid w:val="00EF1289"/>
    <w:rsid w:val="00EF28C2"/>
    <w:rsid w:val="00EF50EE"/>
    <w:rsid w:val="00EF72A2"/>
    <w:rsid w:val="00EF76D0"/>
    <w:rsid w:val="00F07197"/>
    <w:rsid w:val="00F11A09"/>
    <w:rsid w:val="00F13207"/>
    <w:rsid w:val="00F142DF"/>
    <w:rsid w:val="00F15173"/>
    <w:rsid w:val="00F156A6"/>
    <w:rsid w:val="00F23929"/>
    <w:rsid w:val="00F242BF"/>
    <w:rsid w:val="00F31D9E"/>
    <w:rsid w:val="00F323FD"/>
    <w:rsid w:val="00F376CC"/>
    <w:rsid w:val="00F41392"/>
    <w:rsid w:val="00F45FD5"/>
    <w:rsid w:val="00F46DE6"/>
    <w:rsid w:val="00F47800"/>
    <w:rsid w:val="00F532AC"/>
    <w:rsid w:val="00F572DF"/>
    <w:rsid w:val="00F61B6C"/>
    <w:rsid w:val="00F62A8D"/>
    <w:rsid w:val="00F71751"/>
    <w:rsid w:val="00F74D89"/>
    <w:rsid w:val="00F7544D"/>
    <w:rsid w:val="00F851C8"/>
    <w:rsid w:val="00FA2DF8"/>
    <w:rsid w:val="00FB0C4F"/>
    <w:rsid w:val="00FB649E"/>
    <w:rsid w:val="00FC3835"/>
    <w:rsid w:val="00FC4D86"/>
    <w:rsid w:val="00FC7653"/>
    <w:rsid w:val="00FD0130"/>
    <w:rsid w:val="00FE6FC7"/>
    <w:rsid w:val="00FE7525"/>
    <w:rsid w:val="00FF5AC0"/>
    <w:rsid w:val="00FF715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068DA"/>
  <w15:chartTrackingRefBased/>
  <w15:docId w15:val="{5E9BD2C8-3951-402D-A245-0EDE296C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0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7E0"/>
  </w:style>
  <w:style w:type="paragraph" w:styleId="Piedepgina">
    <w:name w:val="footer"/>
    <w:basedOn w:val="Normal"/>
    <w:link w:val="PiedepginaCar"/>
    <w:uiPriority w:val="99"/>
    <w:unhideWhenUsed/>
    <w:rsid w:val="00A90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7E0"/>
  </w:style>
  <w:style w:type="paragraph" w:styleId="Prrafodelista">
    <w:name w:val="List Paragraph"/>
    <w:basedOn w:val="Normal"/>
    <w:uiPriority w:val="34"/>
    <w:qFormat/>
    <w:rsid w:val="000441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4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Lab. y talleres</cp:lastModifiedBy>
  <cp:revision>21</cp:revision>
  <cp:lastPrinted>2022-02-14T18:30:00Z</cp:lastPrinted>
  <dcterms:created xsi:type="dcterms:W3CDTF">2022-03-11T19:53:00Z</dcterms:created>
  <dcterms:modified xsi:type="dcterms:W3CDTF">2023-08-29T15:26:00Z</dcterms:modified>
</cp:coreProperties>
</file>